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AED86F" w14:textId="7C365B61" w:rsidR="00083FEF" w:rsidRPr="00AD27A7" w:rsidRDefault="00952D7A" w:rsidP="00AD27A7">
      <w:pPr>
        <w:pStyle w:val="Heading2"/>
        <w:rPr>
          <w:color w:val="4C4C4C"/>
          <w:sz w:val="30"/>
          <w:szCs w:val="30"/>
        </w:rPr>
      </w:pPr>
      <w:r>
        <w:rPr>
          <w:sz w:val="30"/>
          <w:szCs w:val="30"/>
        </w:rPr>
        <w:t xml:space="preserve">SGIP MAP </w:t>
      </w:r>
      <w:r w:rsidR="00AD27A7" w:rsidRPr="00AD27A7">
        <w:rPr>
          <w:sz w:val="30"/>
          <w:szCs w:val="30"/>
        </w:rPr>
        <w:t>USER MANUAL</w:t>
      </w:r>
    </w:p>
    <w:p w14:paraId="32B1D8BE" w14:textId="77777777" w:rsidR="00020772" w:rsidRPr="00AD27A7" w:rsidRDefault="00020772" w:rsidP="00C11B37">
      <w:pPr>
        <w:rPr>
          <w:rFonts w:asciiTheme="majorHAnsi" w:hAnsiTheme="majorHAnsi" w:cstheme="majorHAnsi"/>
          <w:sz w:val="22"/>
          <w:szCs w:val="22"/>
        </w:rPr>
      </w:pPr>
    </w:p>
    <w:p w14:paraId="51531C14" w14:textId="48B30087" w:rsidR="00793748" w:rsidRDefault="00020772" w:rsidP="00C11B37">
      <w:pPr>
        <w:rPr>
          <w:rFonts w:asciiTheme="majorHAnsi" w:hAnsiTheme="majorHAnsi" w:cstheme="majorHAnsi"/>
          <w:sz w:val="22"/>
          <w:szCs w:val="22"/>
        </w:rPr>
      </w:pPr>
      <w:r w:rsidRPr="00AD27A7">
        <w:rPr>
          <w:rFonts w:asciiTheme="majorHAnsi" w:hAnsiTheme="majorHAnsi" w:cstheme="majorHAnsi"/>
          <w:sz w:val="22"/>
          <w:szCs w:val="22"/>
        </w:rPr>
        <w:t>To qualify for the SGIP incentive</w:t>
      </w:r>
      <w:r w:rsidR="00F05093">
        <w:rPr>
          <w:rFonts w:asciiTheme="majorHAnsi" w:hAnsiTheme="majorHAnsi" w:cstheme="majorHAnsi"/>
          <w:sz w:val="22"/>
          <w:szCs w:val="22"/>
        </w:rPr>
        <w:t xml:space="preserve"> as a residential customer</w:t>
      </w:r>
      <w:r w:rsidRPr="00AD27A7">
        <w:rPr>
          <w:rFonts w:asciiTheme="majorHAnsi" w:hAnsiTheme="majorHAnsi" w:cstheme="majorHAnsi"/>
          <w:sz w:val="22"/>
          <w:szCs w:val="22"/>
        </w:rPr>
        <w:t xml:space="preserve">, you </w:t>
      </w:r>
      <w:r w:rsidR="00FF2B16">
        <w:rPr>
          <w:rFonts w:asciiTheme="majorHAnsi" w:hAnsiTheme="majorHAnsi" w:cstheme="majorHAnsi"/>
          <w:sz w:val="22"/>
          <w:szCs w:val="22"/>
        </w:rPr>
        <w:t xml:space="preserve">are </w:t>
      </w:r>
      <w:r w:rsidR="006936CB">
        <w:rPr>
          <w:rFonts w:asciiTheme="majorHAnsi" w:hAnsiTheme="majorHAnsi" w:cstheme="majorHAnsi"/>
          <w:sz w:val="22"/>
          <w:szCs w:val="22"/>
        </w:rPr>
        <w:t>likely</w:t>
      </w:r>
      <w:r w:rsidRPr="00AD27A7">
        <w:rPr>
          <w:rFonts w:asciiTheme="majorHAnsi" w:hAnsiTheme="majorHAnsi" w:cstheme="majorHAnsi"/>
          <w:sz w:val="22"/>
          <w:szCs w:val="22"/>
        </w:rPr>
        <w:t xml:space="preserve"> located in an area that is</w:t>
      </w:r>
      <w:r w:rsidR="00793748">
        <w:rPr>
          <w:rFonts w:asciiTheme="majorHAnsi" w:hAnsiTheme="majorHAnsi" w:cstheme="majorHAnsi"/>
          <w:sz w:val="22"/>
          <w:szCs w:val="22"/>
        </w:rPr>
        <w:t>:</w:t>
      </w:r>
    </w:p>
    <w:p w14:paraId="4B7D3A9B" w14:textId="065CD827" w:rsidR="006E18A6" w:rsidRDefault="003F51C5" w:rsidP="006E18A6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blue</w:t>
      </w:r>
      <w:r w:rsidR="00020772" w:rsidRPr="006E18A6">
        <w:rPr>
          <w:rFonts w:asciiTheme="majorHAnsi" w:hAnsiTheme="majorHAnsi" w:cstheme="majorHAnsi"/>
          <w:sz w:val="22"/>
          <w:szCs w:val="22"/>
        </w:rPr>
        <w:t xml:space="preserve"> AND purple</w:t>
      </w:r>
      <w:r w:rsidR="00E53B34" w:rsidRPr="006E18A6">
        <w:rPr>
          <w:rFonts w:asciiTheme="majorHAnsi" w:hAnsiTheme="majorHAnsi" w:cstheme="majorHAnsi"/>
          <w:sz w:val="22"/>
          <w:szCs w:val="22"/>
        </w:rPr>
        <w:t>,</w:t>
      </w:r>
      <w:r w:rsidR="00020772" w:rsidRPr="006E18A6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470D1BBE" w14:textId="77777777" w:rsidR="006E18A6" w:rsidRDefault="00020772" w:rsidP="006E18A6">
      <w:pPr>
        <w:pStyle w:val="ListParagraph"/>
        <w:ind w:left="776"/>
        <w:rPr>
          <w:rFonts w:asciiTheme="majorHAnsi" w:hAnsiTheme="majorHAnsi" w:cstheme="majorHAnsi"/>
          <w:sz w:val="22"/>
          <w:szCs w:val="22"/>
        </w:rPr>
      </w:pPr>
      <w:r w:rsidRPr="006E18A6">
        <w:rPr>
          <w:rFonts w:asciiTheme="majorHAnsi" w:hAnsiTheme="majorHAnsi" w:cstheme="majorHAnsi"/>
          <w:sz w:val="22"/>
          <w:szCs w:val="22"/>
        </w:rPr>
        <w:t xml:space="preserve">OR </w:t>
      </w:r>
    </w:p>
    <w:p w14:paraId="64C1A9DC" w14:textId="7B4F24CD" w:rsidR="006E18A6" w:rsidRDefault="003F51C5" w:rsidP="006E18A6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blue</w:t>
      </w:r>
      <w:r w:rsidR="00D24B7D" w:rsidRPr="006E18A6">
        <w:rPr>
          <w:rFonts w:asciiTheme="majorHAnsi" w:hAnsiTheme="majorHAnsi" w:cstheme="majorHAnsi"/>
          <w:sz w:val="22"/>
          <w:szCs w:val="22"/>
        </w:rPr>
        <w:t xml:space="preserve"> </w:t>
      </w:r>
      <w:r w:rsidR="00BE09A9" w:rsidRPr="006E18A6">
        <w:rPr>
          <w:rFonts w:asciiTheme="majorHAnsi" w:hAnsiTheme="majorHAnsi" w:cstheme="majorHAnsi"/>
          <w:sz w:val="22"/>
          <w:szCs w:val="22"/>
        </w:rPr>
        <w:t>AND</w:t>
      </w:r>
      <w:r w:rsidR="00D24B7D" w:rsidRPr="006E18A6">
        <w:rPr>
          <w:rFonts w:asciiTheme="majorHAnsi" w:hAnsiTheme="majorHAnsi" w:cstheme="majorHAnsi"/>
          <w:sz w:val="22"/>
          <w:szCs w:val="22"/>
        </w:rPr>
        <w:t xml:space="preserve"> </w:t>
      </w:r>
      <w:r w:rsidR="00020772" w:rsidRPr="006E18A6">
        <w:rPr>
          <w:rFonts w:asciiTheme="majorHAnsi" w:hAnsiTheme="majorHAnsi" w:cstheme="majorHAnsi"/>
          <w:sz w:val="22"/>
          <w:szCs w:val="22"/>
        </w:rPr>
        <w:t>orange</w:t>
      </w:r>
    </w:p>
    <w:p w14:paraId="7F3F11A3" w14:textId="77777777" w:rsidR="006E18A6" w:rsidRDefault="006E18A6" w:rsidP="006E18A6">
      <w:pPr>
        <w:rPr>
          <w:rFonts w:asciiTheme="majorHAnsi" w:hAnsiTheme="majorHAnsi" w:cstheme="majorHAnsi"/>
          <w:sz w:val="22"/>
          <w:szCs w:val="22"/>
        </w:rPr>
      </w:pPr>
    </w:p>
    <w:p w14:paraId="17FC9F37" w14:textId="2AD99C1F" w:rsidR="006E18A6" w:rsidRDefault="006E18A6" w:rsidP="006E18A6">
      <w:p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To qualify for the SGIP incentive </w:t>
      </w:r>
      <w:r w:rsidR="00F05093">
        <w:rPr>
          <w:rFonts w:asciiTheme="majorHAnsi" w:hAnsiTheme="majorHAnsi" w:cstheme="majorHAnsi"/>
          <w:sz w:val="22"/>
          <w:szCs w:val="22"/>
        </w:rPr>
        <w:t>as</w:t>
      </w:r>
      <w:r w:rsidR="000557CB" w:rsidRPr="006E18A6">
        <w:rPr>
          <w:rFonts w:asciiTheme="majorHAnsi" w:hAnsiTheme="majorHAnsi" w:cstheme="majorHAnsi"/>
          <w:sz w:val="22"/>
          <w:szCs w:val="22"/>
        </w:rPr>
        <w:t xml:space="preserve"> a non-residential customer, you </w:t>
      </w:r>
      <w:r w:rsidR="006936CB">
        <w:rPr>
          <w:rFonts w:asciiTheme="majorHAnsi" w:hAnsiTheme="majorHAnsi" w:cstheme="majorHAnsi"/>
          <w:sz w:val="22"/>
          <w:szCs w:val="22"/>
        </w:rPr>
        <w:t>likely</w:t>
      </w:r>
      <w:r>
        <w:rPr>
          <w:rFonts w:asciiTheme="majorHAnsi" w:hAnsiTheme="majorHAnsi" w:cstheme="majorHAnsi"/>
          <w:sz w:val="22"/>
          <w:szCs w:val="22"/>
        </w:rPr>
        <w:t>:</w:t>
      </w:r>
    </w:p>
    <w:p w14:paraId="0139FAC4" w14:textId="2B5BCFBA" w:rsidR="006E18A6" w:rsidRDefault="006E18A6" w:rsidP="006E18A6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p</w:t>
      </w:r>
      <w:r w:rsidR="007C6A58" w:rsidRPr="006E18A6">
        <w:rPr>
          <w:rFonts w:asciiTheme="majorHAnsi" w:hAnsiTheme="majorHAnsi" w:cstheme="majorHAnsi"/>
          <w:sz w:val="22"/>
          <w:szCs w:val="22"/>
        </w:rPr>
        <w:t>rovide certain types of services</w:t>
      </w:r>
      <w:r w:rsidR="006970BB" w:rsidRPr="006E18A6">
        <w:rPr>
          <w:rFonts w:asciiTheme="majorHAnsi" w:hAnsiTheme="majorHAnsi" w:cstheme="majorHAnsi"/>
          <w:sz w:val="22"/>
          <w:szCs w:val="22"/>
        </w:rPr>
        <w:t xml:space="preserve">, </w:t>
      </w:r>
    </w:p>
    <w:p w14:paraId="35D1F36E" w14:textId="1EE9D7AB" w:rsidR="006E18A6" w:rsidRDefault="00F05093" w:rsidP="006E18A6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2"/>
          <w:szCs w:val="22"/>
        </w:rPr>
      </w:pPr>
      <w:proofErr w:type="gramStart"/>
      <w:r>
        <w:rPr>
          <w:rFonts w:asciiTheme="majorHAnsi" w:hAnsiTheme="majorHAnsi" w:cstheme="majorHAnsi"/>
          <w:sz w:val="22"/>
          <w:szCs w:val="22"/>
        </w:rPr>
        <w:t>are</w:t>
      </w:r>
      <w:r w:rsidR="000557CB" w:rsidRPr="006E18A6">
        <w:rPr>
          <w:rFonts w:asciiTheme="majorHAnsi" w:hAnsiTheme="majorHAnsi" w:cstheme="majorHAnsi"/>
          <w:sz w:val="22"/>
          <w:szCs w:val="22"/>
        </w:rPr>
        <w:t xml:space="preserve"> located in</w:t>
      </w:r>
      <w:proofErr w:type="gramEnd"/>
      <w:r w:rsidR="000557CB" w:rsidRPr="006E18A6">
        <w:rPr>
          <w:rFonts w:asciiTheme="majorHAnsi" w:hAnsiTheme="majorHAnsi" w:cstheme="majorHAnsi"/>
          <w:sz w:val="22"/>
          <w:szCs w:val="22"/>
        </w:rPr>
        <w:t xml:space="preserve"> a purple or orange area</w:t>
      </w:r>
      <w:r w:rsidR="006E18A6">
        <w:rPr>
          <w:rFonts w:asciiTheme="majorHAnsi" w:hAnsiTheme="majorHAnsi" w:cstheme="majorHAnsi"/>
          <w:sz w:val="22"/>
          <w:szCs w:val="22"/>
        </w:rPr>
        <w:t>,</w:t>
      </w:r>
    </w:p>
    <w:p w14:paraId="1A320465" w14:textId="77777777" w:rsidR="00CE25E9" w:rsidRDefault="006E18A6" w:rsidP="006E18A6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AND</w:t>
      </w:r>
      <w:r w:rsidR="000557CB" w:rsidRPr="006E18A6">
        <w:rPr>
          <w:rFonts w:asciiTheme="majorHAnsi" w:hAnsiTheme="majorHAnsi" w:cstheme="majorHAnsi"/>
          <w:sz w:val="22"/>
          <w:szCs w:val="22"/>
        </w:rPr>
        <w:t xml:space="preserve"> </w:t>
      </w:r>
      <w:r w:rsidR="000557CB" w:rsidRPr="00CE25E9">
        <w:rPr>
          <w:rFonts w:asciiTheme="majorHAnsi" w:hAnsiTheme="majorHAnsi" w:cstheme="majorHAnsi"/>
          <w:sz w:val="22"/>
          <w:szCs w:val="22"/>
        </w:rPr>
        <w:t>serve</w:t>
      </w:r>
      <w:r w:rsidR="000557CB" w:rsidRPr="006E18A6">
        <w:rPr>
          <w:rFonts w:asciiTheme="majorHAnsi" w:hAnsiTheme="majorHAnsi" w:cstheme="majorHAnsi"/>
          <w:sz w:val="22"/>
          <w:szCs w:val="22"/>
        </w:rPr>
        <w:t xml:space="preserve"> a community that </w:t>
      </w:r>
      <w:r w:rsidR="00CE25E9">
        <w:rPr>
          <w:rFonts w:asciiTheme="majorHAnsi" w:hAnsiTheme="majorHAnsi" w:cstheme="majorHAnsi"/>
          <w:sz w:val="22"/>
          <w:szCs w:val="22"/>
        </w:rPr>
        <w:t xml:space="preserve">is </w:t>
      </w:r>
      <w:r w:rsidR="00BE09A9" w:rsidRPr="006E18A6">
        <w:rPr>
          <w:rFonts w:asciiTheme="majorHAnsi" w:hAnsiTheme="majorHAnsi" w:cstheme="majorHAnsi"/>
          <w:sz w:val="22"/>
          <w:szCs w:val="22"/>
        </w:rPr>
        <w:t xml:space="preserve">green and purple </w:t>
      </w:r>
      <w:r w:rsidR="00CE25E9">
        <w:rPr>
          <w:rFonts w:asciiTheme="majorHAnsi" w:hAnsiTheme="majorHAnsi" w:cstheme="majorHAnsi"/>
          <w:sz w:val="22"/>
          <w:szCs w:val="22"/>
        </w:rPr>
        <w:t>OR</w:t>
      </w:r>
      <w:r w:rsidR="00BE09A9" w:rsidRPr="006E18A6">
        <w:rPr>
          <w:rFonts w:asciiTheme="majorHAnsi" w:hAnsiTheme="majorHAnsi" w:cstheme="majorHAnsi"/>
          <w:sz w:val="22"/>
          <w:szCs w:val="22"/>
        </w:rPr>
        <w:t xml:space="preserve"> green and orange. </w:t>
      </w:r>
    </w:p>
    <w:p w14:paraId="5131D801" w14:textId="77777777" w:rsidR="00CE25E9" w:rsidRDefault="00CE25E9" w:rsidP="00CE25E9">
      <w:pPr>
        <w:rPr>
          <w:rFonts w:asciiTheme="majorHAnsi" w:hAnsiTheme="majorHAnsi" w:cstheme="majorHAnsi"/>
          <w:sz w:val="22"/>
          <w:szCs w:val="22"/>
        </w:rPr>
      </w:pPr>
    </w:p>
    <w:p w14:paraId="6BD4B043" w14:textId="4B67338F" w:rsidR="00020772" w:rsidRPr="00CE25E9" w:rsidRDefault="000D5E57" w:rsidP="00CE25E9">
      <w:pPr>
        <w:rPr>
          <w:rFonts w:asciiTheme="majorHAnsi" w:hAnsiTheme="majorHAnsi" w:cstheme="majorHAnsi"/>
          <w:sz w:val="22"/>
          <w:szCs w:val="22"/>
        </w:rPr>
      </w:pPr>
      <w:r w:rsidRPr="00CE25E9">
        <w:rPr>
          <w:rFonts w:asciiTheme="majorHAnsi" w:hAnsiTheme="majorHAnsi" w:cstheme="majorHAnsi"/>
          <w:sz w:val="22"/>
          <w:szCs w:val="22"/>
        </w:rPr>
        <w:t xml:space="preserve">Additional eligibility information available </w:t>
      </w:r>
      <w:hyperlink r:id="rId5" w:history="1">
        <w:r w:rsidRPr="00CE25E9">
          <w:rPr>
            <w:rStyle w:val="Hyperlink"/>
            <w:rFonts w:asciiTheme="majorHAnsi" w:hAnsiTheme="majorHAnsi" w:cstheme="majorHAnsi"/>
            <w:sz w:val="22"/>
            <w:szCs w:val="22"/>
          </w:rPr>
          <w:t>here</w:t>
        </w:r>
      </w:hyperlink>
      <w:r w:rsidRPr="00CE25E9">
        <w:rPr>
          <w:rFonts w:asciiTheme="majorHAnsi" w:hAnsiTheme="majorHAnsi" w:cstheme="majorHAnsi"/>
          <w:sz w:val="22"/>
          <w:szCs w:val="22"/>
        </w:rPr>
        <w:t>.</w:t>
      </w:r>
    </w:p>
    <w:p w14:paraId="597ADFDE" w14:textId="77777777" w:rsidR="00020772" w:rsidRPr="00AD27A7" w:rsidRDefault="00020772" w:rsidP="00C11B37">
      <w:pPr>
        <w:rPr>
          <w:rFonts w:asciiTheme="majorHAnsi" w:hAnsiTheme="majorHAnsi" w:cstheme="majorHAnsi"/>
          <w:sz w:val="22"/>
          <w:szCs w:val="22"/>
        </w:rPr>
      </w:pPr>
    </w:p>
    <w:p w14:paraId="59EB2648" w14:textId="77777777" w:rsidR="00020772" w:rsidRPr="00AD27A7" w:rsidRDefault="00020772" w:rsidP="00AD27A7">
      <w:pPr>
        <w:pStyle w:val="Heading4"/>
      </w:pPr>
      <w:r w:rsidRPr="00AD27A7">
        <w:t xml:space="preserve">Residential map: </w:t>
      </w:r>
    </w:p>
    <w:p w14:paraId="612D2B5E" w14:textId="32DCF865" w:rsidR="009F47FB" w:rsidRDefault="003F51C5" w:rsidP="009F47F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Blue</w:t>
      </w:r>
      <w:r w:rsidR="00020772" w:rsidRPr="00AD27A7">
        <w:rPr>
          <w:rFonts w:asciiTheme="majorHAnsi" w:hAnsiTheme="majorHAnsi" w:cstheme="majorHAnsi"/>
          <w:sz w:val="22"/>
          <w:szCs w:val="22"/>
        </w:rPr>
        <w:t xml:space="preserve"> shows neighborhood revitalization areas, enterprise and empowerment zones, </w:t>
      </w:r>
      <w:r w:rsidR="00B83EE9">
        <w:rPr>
          <w:rFonts w:asciiTheme="majorHAnsi" w:hAnsiTheme="majorHAnsi" w:cstheme="majorHAnsi"/>
          <w:sz w:val="22"/>
          <w:szCs w:val="22"/>
        </w:rPr>
        <w:t xml:space="preserve">and </w:t>
      </w:r>
      <w:r w:rsidR="00020772" w:rsidRPr="00AD27A7">
        <w:rPr>
          <w:rFonts w:asciiTheme="majorHAnsi" w:hAnsiTheme="majorHAnsi" w:cstheme="majorHAnsi"/>
          <w:sz w:val="22"/>
          <w:szCs w:val="22"/>
        </w:rPr>
        <w:t>qualified census tracts</w:t>
      </w:r>
      <w:r w:rsidR="00AD27A7">
        <w:rPr>
          <w:rFonts w:asciiTheme="majorHAnsi" w:hAnsiTheme="majorHAnsi" w:cstheme="majorHAnsi"/>
          <w:sz w:val="22"/>
          <w:szCs w:val="22"/>
        </w:rPr>
        <w:t xml:space="preserve">. </w:t>
      </w:r>
      <w:r w:rsidR="000708D2">
        <w:rPr>
          <w:rFonts w:asciiTheme="majorHAnsi" w:hAnsiTheme="majorHAnsi" w:cstheme="majorHAnsi"/>
          <w:sz w:val="22"/>
          <w:szCs w:val="22"/>
        </w:rPr>
        <w:t xml:space="preserve">See Definitions and Data Sources for more information. </w:t>
      </w:r>
      <w:r w:rsidR="005075FF" w:rsidRPr="009F47FB">
        <w:rPr>
          <w:rFonts w:asciiTheme="majorHAnsi" w:hAnsiTheme="majorHAnsi" w:cstheme="majorHAnsi"/>
          <w:sz w:val="22"/>
          <w:szCs w:val="22"/>
        </w:rPr>
        <w:t>Under SGIP, these are areas that are deemed to have a “presumed resale restriction</w:t>
      </w:r>
      <w:r w:rsidR="00932506" w:rsidRPr="009F47FB">
        <w:rPr>
          <w:rFonts w:asciiTheme="majorHAnsi" w:hAnsiTheme="majorHAnsi" w:cstheme="majorHAnsi"/>
          <w:sz w:val="22"/>
          <w:szCs w:val="22"/>
        </w:rPr>
        <w:t>.</w:t>
      </w:r>
      <w:r w:rsidR="005075FF" w:rsidRPr="009F47FB">
        <w:rPr>
          <w:rFonts w:asciiTheme="majorHAnsi" w:hAnsiTheme="majorHAnsi" w:cstheme="majorHAnsi"/>
          <w:sz w:val="22"/>
          <w:szCs w:val="22"/>
        </w:rPr>
        <w:t>”</w:t>
      </w:r>
      <w:r w:rsidR="00333339" w:rsidRPr="009F47FB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0D9B9D99" w14:textId="77777777" w:rsidR="0070612E" w:rsidRDefault="0070612E" w:rsidP="0070612E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Targeted employment areas are not shown on this map. </w:t>
      </w:r>
    </w:p>
    <w:p w14:paraId="2D2881CE" w14:textId="1CB92A36" w:rsidR="00020772" w:rsidRPr="009F47FB" w:rsidRDefault="00333339" w:rsidP="009F47F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2"/>
          <w:szCs w:val="22"/>
        </w:rPr>
      </w:pPr>
      <w:r w:rsidRPr="009F47FB">
        <w:rPr>
          <w:rFonts w:asciiTheme="majorHAnsi" w:hAnsiTheme="majorHAnsi" w:cstheme="majorHAnsi"/>
          <w:sz w:val="22"/>
          <w:szCs w:val="22"/>
        </w:rPr>
        <w:t xml:space="preserve">You </w:t>
      </w:r>
      <w:r w:rsidR="00932506" w:rsidRPr="009F47FB">
        <w:rPr>
          <w:rFonts w:asciiTheme="majorHAnsi" w:hAnsiTheme="majorHAnsi" w:cstheme="majorHAnsi"/>
          <w:sz w:val="22"/>
          <w:szCs w:val="22"/>
        </w:rPr>
        <w:t>do</w:t>
      </w:r>
      <w:r w:rsidRPr="009F47FB">
        <w:rPr>
          <w:rFonts w:asciiTheme="majorHAnsi" w:hAnsiTheme="majorHAnsi" w:cstheme="majorHAnsi"/>
          <w:sz w:val="22"/>
          <w:szCs w:val="22"/>
        </w:rPr>
        <w:t xml:space="preserve"> not</w:t>
      </w:r>
      <w:r w:rsidR="00932506" w:rsidRPr="009F47FB">
        <w:rPr>
          <w:rFonts w:asciiTheme="majorHAnsi" w:hAnsiTheme="majorHAnsi" w:cstheme="majorHAnsi"/>
          <w:sz w:val="22"/>
          <w:szCs w:val="22"/>
        </w:rPr>
        <w:t xml:space="preserve"> need to</w:t>
      </w:r>
      <w:r w:rsidRPr="009F47FB">
        <w:rPr>
          <w:rFonts w:asciiTheme="majorHAnsi" w:hAnsiTheme="majorHAnsi" w:cstheme="majorHAnsi"/>
          <w:sz w:val="22"/>
          <w:szCs w:val="22"/>
        </w:rPr>
        <w:t xml:space="preserve"> be in a </w:t>
      </w:r>
      <w:r w:rsidR="003F51C5">
        <w:rPr>
          <w:rFonts w:asciiTheme="majorHAnsi" w:hAnsiTheme="majorHAnsi" w:cstheme="majorHAnsi"/>
          <w:sz w:val="22"/>
          <w:szCs w:val="22"/>
        </w:rPr>
        <w:t>blue</w:t>
      </w:r>
      <w:r w:rsidRPr="009F47FB">
        <w:rPr>
          <w:rFonts w:asciiTheme="majorHAnsi" w:hAnsiTheme="majorHAnsi" w:cstheme="majorHAnsi"/>
          <w:sz w:val="22"/>
          <w:szCs w:val="22"/>
        </w:rPr>
        <w:t xml:space="preserve"> area to qualify if</w:t>
      </w:r>
      <w:r w:rsidR="0070612E">
        <w:rPr>
          <w:rFonts w:asciiTheme="majorHAnsi" w:hAnsiTheme="majorHAnsi" w:cstheme="majorHAnsi"/>
          <w:sz w:val="22"/>
          <w:szCs w:val="22"/>
        </w:rPr>
        <w:t xml:space="preserve"> you live in a target employment area,</w:t>
      </w:r>
      <w:r w:rsidRPr="009F47FB">
        <w:rPr>
          <w:rFonts w:asciiTheme="majorHAnsi" w:hAnsiTheme="majorHAnsi" w:cstheme="majorHAnsi"/>
          <w:sz w:val="22"/>
          <w:szCs w:val="22"/>
        </w:rPr>
        <w:t xml:space="preserve"> your home is subject to a resale restriction</w:t>
      </w:r>
      <w:r w:rsidR="0070612E">
        <w:rPr>
          <w:rFonts w:asciiTheme="majorHAnsi" w:hAnsiTheme="majorHAnsi" w:cstheme="majorHAnsi"/>
          <w:sz w:val="22"/>
          <w:szCs w:val="22"/>
        </w:rPr>
        <w:t>,</w:t>
      </w:r>
      <w:r w:rsidRPr="009F47FB">
        <w:rPr>
          <w:rFonts w:asciiTheme="majorHAnsi" w:hAnsiTheme="majorHAnsi" w:cstheme="majorHAnsi"/>
          <w:sz w:val="22"/>
          <w:szCs w:val="22"/>
        </w:rPr>
        <w:t xml:space="preserve"> or if you live in a building that has </w:t>
      </w:r>
      <w:r w:rsidR="0021456B" w:rsidRPr="009F47FB">
        <w:rPr>
          <w:rFonts w:asciiTheme="majorHAnsi" w:hAnsiTheme="majorHAnsi" w:cstheme="majorHAnsi"/>
          <w:sz w:val="22"/>
          <w:szCs w:val="22"/>
        </w:rPr>
        <w:t xml:space="preserve">certain deed restrictions. </w:t>
      </w:r>
    </w:p>
    <w:p w14:paraId="06089A06" w14:textId="4860B709" w:rsidR="00020772" w:rsidRPr="00AD27A7" w:rsidRDefault="00020772" w:rsidP="51D86B70">
      <w:pPr>
        <w:pStyle w:val="ListParagraph"/>
        <w:numPr>
          <w:ilvl w:val="0"/>
          <w:numId w:val="1"/>
        </w:numPr>
        <w:rPr>
          <w:rFonts w:asciiTheme="majorHAnsi" w:hAnsiTheme="majorHAnsi" w:cstheme="majorBidi"/>
          <w:sz w:val="22"/>
          <w:szCs w:val="22"/>
        </w:rPr>
      </w:pPr>
      <w:r w:rsidRPr="51D86B70">
        <w:rPr>
          <w:rFonts w:asciiTheme="majorHAnsi" w:hAnsiTheme="majorHAnsi" w:cstheme="majorBidi"/>
          <w:sz w:val="22"/>
          <w:szCs w:val="22"/>
        </w:rPr>
        <w:t>Purple shows areas that are in Tier 2 or Tier 3 High Fire Threat Districts</w:t>
      </w:r>
      <w:r w:rsidR="7943CCE4" w:rsidRPr="51D86B70">
        <w:rPr>
          <w:rFonts w:asciiTheme="majorHAnsi" w:hAnsiTheme="majorHAnsi" w:cstheme="majorBidi"/>
          <w:sz w:val="22"/>
          <w:szCs w:val="22"/>
        </w:rPr>
        <w:t>.</w:t>
      </w:r>
    </w:p>
    <w:p w14:paraId="13099806" w14:textId="10C9165D" w:rsidR="00020772" w:rsidRPr="00AD27A7" w:rsidRDefault="00020772" w:rsidP="51D86B70">
      <w:pPr>
        <w:pStyle w:val="ListParagraph"/>
        <w:numPr>
          <w:ilvl w:val="0"/>
          <w:numId w:val="1"/>
        </w:numPr>
        <w:rPr>
          <w:rFonts w:asciiTheme="majorHAnsi" w:hAnsiTheme="majorHAnsi" w:cstheme="majorBidi"/>
          <w:sz w:val="22"/>
          <w:szCs w:val="22"/>
        </w:rPr>
      </w:pPr>
      <w:r w:rsidRPr="51D86B70">
        <w:rPr>
          <w:rFonts w:asciiTheme="majorHAnsi" w:hAnsiTheme="majorHAnsi" w:cstheme="majorBidi"/>
          <w:sz w:val="22"/>
          <w:szCs w:val="22"/>
        </w:rPr>
        <w:t>Orange shows areas that have experienced 2 or more Public Safety Power Shutoff events</w:t>
      </w:r>
      <w:r w:rsidR="434CAEA0" w:rsidRPr="51D86B70">
        <w:rPr>
          <w:rFonts w:asciiTheme="majorHAnsi" w:hAnsiTheme="majorHAnsi" w:cstheme="majorBidi"/>
          <w:sz w:val="22"/>
          <w:szCs w:val="22"/>
        </w:rPr>
        <w:t>.</w:t>
      </w:r>
    </w:p>
    <w:p w14:paraId="7219C85D" w14:textId="77777777" w:rsidR="00020772" w:rsidRPr="00AD27A7" w:rsidRDefault="00020772" w:rsidP="00020772">
      <w:pPr>
        <w:rPr>
          <w:rFonts w:asciiTheme="majorHAnsi" w:hAnsiTheme="majorHAnsi" w:cstheme="majorHAnsi"/>
          <w:sz w:val="22"/>
          <w:szCs w:val="22"/>
        </w:rPr>
      </w:pPr>
    </w:p>
    <w:p w14:paraId="62287BBD" w14:textId="77777777" w:rsidR="00020772" w:rsidRPr="00AD27A7" w:rsidRDefault="00020772" w:rsidP="00AD27A7">
      <w:pPr>
        <w:pStyle w:val="Heading4"/>
      </w:pPr>
      <w:r w:rsidRPr="00AD27A7">
        <w:t xml:space="preserve">Non-Residential map: </w:t>
      </w:r>
    </w:p>
    <w:p w14:paraId="461FE77D" w14:textId="4444371E" w:rsidR="00020772" w:rsidRPr="00AD27A7" w:rsidRDefault="00020772" w:rsidP="51D86B70">
      <w:pPr>
        <w:pStyle w:val="ListParagraph"/>
        <w:numPr>
          <w:ilvl w:val="0"/>
          <w:numId w:val="1"/>
        </w:numPr>
        <w:rPr>
          <w:rFonts w:asciiTheme="majorHAnsi" w:hAnsiTheme="majorHAnsi" w:cstheme="majorBidi"/>
          <w:sz w:val="22"/>
          <w:szCs w:val="22"/>
        </w:rPr>
      </w:pPr>
      <w:r w:rsidRPr="51D86B70">
        <w:rPr>
          <w:rFonts w:asciiTheme="majorHAnsi" w:hAnsiTheme="majorHAnsi" w:cstheme="majorBidi"/>
          <w:sz w:val="22"/>
          <w:szCs w:val="22"/>
        </w:rPr>
        <w:t xml:space="preserve">Green shows </w:t>
      </w:r>
      <w:r w:rsidR="63A1A55B" w:rsidRPr="51D86B70">
        <w:rPr>
          <w:rFonts w:asciiTheme="majorHAnsi" w:hAnsiTheme="majorHAnsi" w:cstheme="majorBidi"/>
          <w:sz w:val="22"/>
          <w:szCs w:val="22"/>
        </w:rPr>
        <w:t>D</w:t>
      </w:r>
      <w:r w:rsidR="00645F64" w:rsidRPr="51D86B70">
        <w:rPr>
          <w:rFonts w:asciiTheme="majorHAnsi" w:hAnsiTheme="majorHAnsi" w:cstheme="majorBidi"/>
          <w:sz w:val="22"/>
          <w:szCs w:val="22"/>
        </w:rPr>
        <w:t xml:space="preserve">isadvantaged </w:t>
      </w:r>
      <w:r w:rsidR="5A3555B4" w:rsidRPr="51D86B70">
        <w:rPr>
          <w:rFonts w:asciiTheme="majorHAnsi" w:hAnsiTheme="majorHAnsi" w:cstheme="majorBidi"/>
          <w:sz w:val="22"/>
          <w:szCs w:val="22"/>
        </w:rPr>
        <w:t>C</w:t>
      </w:r>
      <w:r w:rsidR="00645F64" w:rsidRPr="51D86B70">
        <w:rPr>
          <w:rFonts w:asciiTheme="majorHAnsi" w:hAnsiTheme="majorHAnsi" w:cstheme="majorBidi"/>
          <w:sz w:val="22"/>
          <w:szCs w:val="22"/>
        </w:rPr>
        <w:t xml:space="preserve">ommunities, income qualified census tracts, and </w:t>
      </w:r>
      <w:r w:rsidR="00C769F6" w:rsidRPr="51D86B70">
        <w:rPr>
          <w:rFonts w:asciiTheme="majorHAnsi" w:hAnsiTheme="majorHAnsi" w:cstheme="majorBidi"/>
          <w:sz w:val="22"/>
          <w:szCs w:val="22"/>
        </w:rPr>
        <w:t xml:space="preserve">California </w:t>
      </w:r>
      <w:r w:rsidR="00645F64" w:rsidRPr="51D86B70">
        <w:rPr>
          <w:rFonts w:asciiTheme="majorHAnsi" w:hAnsiTheme="majorHAnsi" w:cstheme="majorBidi"/>
          <w:sz w:val="22"/>
          <w:szCs w:val="22"/>
        </w:rPr>
        <w:t>Indian Country. See Definitions and Data Sources for more information.</w:t>
      </w:r>
    </w:p>
    <w:p w14:paraId="51007A7B" w14:textId="7F4B1BFE" w:rsidR="00020772" w:rsidRPr="00AD27A7" w:rsidRDefault="00020772" w:rsidP="51D86B70">
      <w:pPr>
        <w:pStyle w:val="ListParagraph"/>
        <w:numPr>
          <w:ilvl w:val="0"/>
          <w:numId w:val="1"/>
        </w:numPr>
        <w:rPr>
          <w:rFonts w:asciiTheme="majorHAnsi" w:hAnsiTheme="majorHAnsi" w:cstheme="majorBidi"/>
          <w:sz w:val="22"/>
          <w:szCs w:val="22"/>
        </w:rPr>
      </w:pPr>
      <w:r w:rsidRPr="51D86B70">
        <w:rPr>
          <w:rFonts w:asciiTheme="majorHAnsi" w:hAnsiTheme="majorHAnsi" w:cstheme="majorBidi"/>
          <w:sz w:val="22"/>
          <w:szCs w:val="22"/>
        </w:rPr>
        <w:t>Purple shows areas that are in Tier 2 or Tier 3 High Fire Threat Districts</w:t>
      </w:r>
      <w:r w:rsidR="70F117F1" w:rsidRPr="51D86B70">
        <w:rPr>
          <w:rFonts w:asciiTheme="majorHAnsi" w:hAnsiTheme="majorHAnsi" w:cstheme="majorBidi"/>
          <w:sz w:val="22"/>
          <w:szCs w:val="22"/>
        </w:rPr>
        <w:t>.</w:t>
      </w:r>
      <w:r w:rsidRPr="51D86B70">
        <w:rPr>
          <w:rFonts w:asciiTheme="majorHAnsi" w:hAnsiTheme="majorHAnsi" w:cstheme="majorBidi"/>
          <w:sz w:val="22"/>
          <w:szCs w:val="22"/>
        </w:rPr>
        <w:t xml:space="preserve"> </w:t>
      </w:r>
    </w:p>
    <w:p w14:paraId="1A6792E2" w14:textId="080727F7" w:rsidR="00020772" w:rsidRPr="00AD27A7" w:rsidRDefault="00020772" w:rsidP="51D86B70">
      <w:pPr>
        <w:pStyle w:val="ListParagraph"/>
        <w:numPr>
          <w:ilvl w:val="0"/>
          <w:numId w:val="1"/>
        </w:numPr>
        <w:rPr>
          <w:rFonts w:asciiTheme="majorHAnsi" w:hAnsiTheme="majorHAnsi" w:cstheme="majorBidi"/>
          <w:sz w:val="22"/>
          <w:szCs w:val="22"/>
        </w:rPr>
      </w:pPr>
      <w:r w:rsidRPr="51D86B70">
        <w:rPr>
          <w:rFonts w:asciiTheme="majorHAnsi" w:hAnsiTheme="majorHAnsi" w:cstheme="majorBidi"/>
          <w:sz w:val="22"/>
          <w:szCs w:val="22"/>
        </w:rPr>
        <w:t>Orange shows areas that have experienced 2 or more Public Safety Power Shutoff events</w:t>
      </w:r>
      <w:r w:rsidR="3F2B3AC6" w:rsidRPr="51D86B70">
        <w:rPr>
          <w:rFonts w:asciiTheme="majorHAnsi" w:hAnsiTheme="majorHAnsi" w:cstheme="majorBidi"/>
          <w:sz w:val="22"/>
          <w:szCs w:val="22"/>
        </w:rPr>
        <w:t>.</w:t>
      </w:r>
    </w:p>
    <w:p w14:paraId="127AA58C" w14:textId="489FF212" w:rsidR="00020772" w:rsidRPr="00AD27A7" w:rsidRDefault="00020772" w:rsidP="00020772">
      <w:pPr>
        <w:rPr>
          <w:rFonts w:asciiTheme="majorHAnsi" w:hAnsiTheme="majorHAnsi" w:cstheme="majorHAnsi"/>
          <w:sz w:val="22"/>
          <w:szCs w:val="22"/>
        </w:rPr>
      </w:pPr>
    </w:p>
    <w:p w14:paraId="3B167987" w14:textId="245D2E0B" w:rsidR="001C4448" w:rsidRPr="00AD27A7" w:rsidRDefault="00AD27A7" w:rsidP="00AD27A7">
      <w:pPr>
        <w:pStyle w:val="Heading3"/>
      </w:pPr>
      <w:r>
        <w:t>HOW TO USE SGIP MAPPING TOOL</w:t>
      </w:r>
    </w:p>
    <w:p w14:paraId="062D9D3E" w14:textId="77777777" w:rsidR="00083FEF" w:rsidRPr="00AD27A7" w:rsidRDefault="00083FEF" w:rsidP="00C11B37">
      <w:pPr>
        <w:rPr>
          <w:rFonts w:asciiTheme="majorHAnsi" w:hAnsiTheme="majorHAnsi" w:cstheme="majorHAnsi"/>
          <w:sz w:val="22"/>
          <w:szCs w:val="22"/>
        </w:rPr>
      </w:pPr>
    </w:p>
    <w:p w14:paraId="2B43B776" w14:textId="40659FC2" w:rsidR="00AD27A7" w:rsidRPr="00AD27A7" w:rsidRDefault="00083FEF" w:rsidP="51D86B70">
      <w:pPr>
        <w:pStyle w:val="ListParagraph"/>
        <w:numPr>
          <w:ilvl w:val="0"/>
          <w:numId w:val="3"/>
        </w:numPr>
        <w:rPr>
          <w:rFonts w:asciiTheme="majorHAnsi" w:hAnsiTheme="majorHAnsi" w:cstheme="majorBidi"/>
          <w:sz w:val="22"/>
          <w:szCs w:val="22"/>
        </w:rPr>
      </w:pPr>
      <w:r w:rsidRPr="51D86B70">
        <w:rPr>
          <w:rFonts w:asciiTheme="majorHAnsi" w:hAnsiTheme="majorHAnsi" w:cstheme="majorBidi"/>
          <w:sz w:val="22"/>
          <w:szCs w:val="22"/>
        </w:rPr>
        <w:t>Search for the location in the address bar</w:t>
      </w:r>
      <w:r w:rsidR="3AD835BE" w:rsidRPr="51D86B70">
        <w:rPr>
          <w:rFonts w:asciiTheme="majorHAnsi" w:hAnsiTheme="majorHAnsi" w:cstheme="majorBidi"/>
          <w:sz w:val="22"/>
          <w:szCs w:val="22"/>
        </w:rPr>
        <w:t>.</w:t>
      </w:r>
    </w:p>
    <w:p w14:paraId="5DBF9075" w14:textId="5E5AB9D3" w:rsidR="00C11B37" w:rsidRPr="00AD27A7" w:rsidRDefault="00B528E1" w:rsidP="00AD27A7">
      <w:pPr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>
        <w:rPr>
          <w:rFonts w:asciiTheme="majorHAnsi" w:hAnsiTheme="majorHAnsi" w:cstheme="majorHAnsi"/>
          <w:noProof/>
          <w:color w:val="33333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EAA4F2" wp14:editId="14C25119">
                <wp:simplePos x="0" y="0"/>
                <wp:positionH relativeFrom="column">
                  <wp:posOffset>4062779</wp:posOffset>
                </wp:positionH>
                <wp:positionV relativeFrom="paragraph">
                  <wp:posOffset>225524</wp:posOffset>
                </wp:positionV>
                <wp:extent cx="423294" cy="578607"/>
                <wp:effectExtent l="25400" t="25400" r="21590" b="1841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3294" cy="5786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>
              <v:shapetype id="_x0000_t32" coordsize="21600,21600" o:oned="t" filled="f" o:spt="32" path="m,l21600,21600e" w14:anchorId="256E2E7C">
                <v:path fillok="f" arrowok="t" o:connecttype="none"/>
                <o:lock v:ext="edit" shapetype="t"/>
              </v:shapetype>
              <v:shape id="Straight Arrow Connector 11" style="position:absolute;margin-left:319.9pt;margin-top:17.75pt;width:33.35pt;height:45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c00000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">
                <v:stroke joinstyle="miter" endarrow="block"/>
              </v:shape>
            </w:pict>
          </mc:Fallback>
        </mc:AlternateContent>
      </w:r>
      <w:r>
        <w:rPr>
          <w:rFonts w:asciiTheme="majorHAnsi" w:hAnsiTheme="majorHAnsi" w:cstheme="majorHAnsi"/>
          <w:noProof/>
          <w:color w:val="333333"/>
          <w:sz w:val="22"/>
          <w:szCs w:val="22"/>
          <w:shd w:val="clear" w:color="auto" w:fill="F7F7F7"/>
        </w:rPr>
        <w:drawing>
          <wp:inline distT="0" distB="0" distL="0" distR="0" wp14:anchorId="340EB97F" wp14:editId="37600C30">
            <wp:extent cx="4328620" cy="2121763"/>
            <wp:effectExtent l="0" t="0" r="2540" b="0"/>
            <wp:docPr id="9" name="Picture 9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creen Shot 2020-05-26 at 3.25.32 P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4527" cy="2168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5C29B" w14:textId="65EF5EEE" w:rsidR="00083FEF" w:rsidRPr="00AD27A7" w:rsidRDefault="00083FEF">
      <w:pPr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34A2A223" w14:textId="77777777" w:rsidR="00412127" w:rsidRDefault="00835A0B" w:rsidP="00412127">
      <w:pPr>
        <w:pStyle w:val="ListParagraph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Or </w:t>
      </w:r>
      <w:r w:rsidR="00E33B9F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>navigate to</w:t>
      </w:r>
      <w:r w:rsidR="00083FEF" w:rsidRPr="00AD27A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 the </w:t>
      </w:r>
      <w:r w:rsidR="00E33B9F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desired </w:t>
      </w:r>
      <w:r w:rsidR="00083FEF" w:rsidRPr="00AD27A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>location of interest</w:t>
      </w:r>
      <w:r w:rsidR="007315E2" w:rsidRPr="00AD27A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. </w:t>
      </w:r>
      <w:r w:rsidR="00374FFD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Use </w:t>
      </w:r>
      <w:r w:rsidR="00116AEC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the </w:t>
      </w:r>
      <w:r w:rsidR="00374FFD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“Zoom to” </w:t>
      </w:r>
      <w:r w:rsidR="00116AEC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feature to ensure the </w:t>
      </w:r>
      <w:r w:rsidR="00123A48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census tract displayed </w:t>
      </w:r>
      <w:r w:rsidR="00EB5794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contains your location </w:t>
      </w:r>
      <w:r w:rsidR="00116AEC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>of interest</w:t>
      </w:r>
      <w:r w:rsidR="00EB5794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>.</w:t>
      </w:r>
    </w:p>
    <w:p w14:paraId="34052B72" w14:textId="078BF1E1" w:rsidR="00EB5794" w:rsidRDefault="00412127" w:rsidP="00412127">
      <w:pPr>
        <w:pStyle w:val="ListParagraph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>
        <w:rPr>
          <w:rFonts w:asciiTheme="majorHAnsi" w:hAnsiTheme="majorHAnsi" w:cstheme="majorHAnsi"/>
          <w:noProof/>
          <w:color w:val="33333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897F744" wp14:editId="612CE254">
                <wp:simplePos x="0" y="0"/>
                <wp:positionH relativeFrom="column">
                  <wp:posOffset>1934098</wp:posOffset>
                </wp:positionH>
                <wp:positionV relativeFrom="paragraph">
                  <wp:posOffset>2633473</wp:posOffset>
                </wp:positionV>
                <wp:extent cx="480627" cy="325885"/>
                <wp:effectExtent l="25400" t="25400" r="15240" b="1714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0627" cy="3258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>
              <v:shapetype id="_x0000_t32" coordsize="21600,21600" o:oned="t" filled="f" o:spt="32" path="m,l21600,21600e" w14:anchorId="2E13131E">
                <v:path fillok="f" arrowok="t" o:connecttype="none"/>
                <o:lock v:ext="edit" shapetype="t"/>
              </v:shapetype>
              <v:shape id="Straight Arrow Connector 2" style="position:absolute;margin-left:152.3pt;margin-top:207.35pt;width:37.85pt;height:25.65pt;flip:x y;z-index:2516602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c00000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">
                <v:stroke joinstyle="miter" endarrow="block"/>
              </v:shape>
            </w:pict>
          </mc:Fallback>
        </mc:AlternateContent>
      </w:r>
      <w:r>
        <w:rPr>
          <w:rFonts w:asciiTheme="majorHAnsi" w:hAnsiTheme="majorHAnsi" w:cstheme="majorHAnsi"/>
          <w:noProof/>
          <w:color w:val="333333"/>
          <w:sz w:val="22"/>
          <w:szCs w:val="22"/>
          <w:shd w:val="clear" w:color="auto" w:fill="F7F7F7"/>
        </w:rPr>
        <w:drawing>
          <wp:inline distT="0" distB="0" distL="0" distR="0" wp14:anchorId="1ECB0C5F" wp14:editId="6EA664DC">
            <wp:extent cx="3533312" cy="3261897"/>
            <wp:effectExtent l="0" t="0" r="0" b="2540"/>
            <wp:docPr id="3" name="Picture 3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creen Shot 2020-05-26 at 3.27.33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7709" cy="328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700F7" w14:textId="77777777" w:rsidR="00EB5794" w:rsidRDefault="00EB5794" w:rsidP="000C206C">
      <w:pPr>
        <w:pStyle w:val="ListParagraph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72D76F93" w14:textId="6D78E1EC" w:rsidR="00083FEF" w:rsidRPr="00AD27A7" w:rsidRDefault="00083FEF" w:rsidP="51D86B70">
      <w:pPr>
        <w:pStyle w:val="ListParagraph"/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</w:pPr>
      <w:r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 xml:space="preserve">A </w:t>
      </w:r>
      <w:r w:rsidR="007315E2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>dialogue</w:t>
      </w:r>
      <w:r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 xml:space="preserve"> box will tell you </w:t>
      </w:r>
      <w:proofErr w:type="gramStart"/>
      <w:r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>whether or not</w:t>
      </w:r>
      <w:proofErr w:type="gramEnd"/>
      <w:r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 xml:space="preserve"> this location</w:t>
      </w:r>
      <w:r w:rsidR="00700C25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 xml:space="preserve"> likely</w:t>
      </w:r>
      <w:r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 xml:space="preserve"> meets the various eligibility criteria</w:t>
      </w:r>
      <w:r w:rsidR="00580247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 xml:space="preserve"> for the SGIP </w:t>
      </w:r>
      <w:r w:rsidR="17DE5C8E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>E</w:t>
      </w:r>
      <w:r w:rsidR="00580247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 xml:space="preserve">quity </w:t>
      </w:r>
      <w:r w:rsidR="3806EEDF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 xml:space="preserve">or </w:t>
      </w:r>
      <w:r w:rsidR="58BF1300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>E</w:t>
      </w:r>
      <w:r w:rsidR="3806EEDF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 xml:space="preserve">quity </w:t>
      </w:r>
      <w:r w:rsidR="7DE47944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>R</w:t>
      </w:r>
      <w:r w:rsidR="00580247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>esiliency budget</w:t>
      </w:r>
      <w:r w:rsidR="007315E2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 xml:space="preserve">. </w:t>
      </w:r>
    </w:p>
    <w:p w14:paraId="4DE04E3E" w14:textId="27850E59" w:rsidR="00083FEF" w:rsidRPr="00AD27A7" w:rsidRDefault="00313B21" w:rsidP="00313B21">
      <w:pPr>
        <w:ind w:left="360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>
        <w:rPr>
          <w:rFonts w:asciiTheme="majorHAnsi" w:hAnsiTheme="majorHAnsi" w:cstheme="majorHAnsi"/>
          <w:noProof/>
          <w:color w:val="333333"/>
          <w:sz w:val="22"/>
          <w:szCs w:val="22"/>
          <w:shd w:val="clear" w:color="auto" w:fill="F7F7F7"/>
        </w:rPr>
        <w:drawing>
          <wp:inline distT="0" distB="0" distL="0" distR="0" wp14:anchorId="3684414D" wp14:editId="64ADE47E">
            <wp:extent cx="3533312" cy="3261897"/>
            <wp:effectExtent l="0" t="0" r="0" b="2540"/>
            <wp:docPr id="16" name="Picture 16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creen Shot 2020-05-26 at 3.27.33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7709" cy="328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67378" w14:textId="0E26FBCE" w:rsidR="00083FEF" w:rsidRPr="00AD27A7" w:rsidRDefault="00083FEF" w:rsidP="0097550D">
      <w:pPr>
        <w:ind w:left="360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2B289F5B" w14:textId="3A6BDF5D" w:rsidR="007315E2" w:rsidRPr="00AD27A7" w:rsidRDefault="007315E2" w:rsidP="007315E2">
      <w:pPr>
        <w:ind w:left="360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2FF4E416" w14:textId="77777777" w:rsidR="005B26CA" w:rsidRDefault="007315E2" w:rsidP="007315E2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 w:rsidRPr="00AD27A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>Click the arrow at the top right corner of the pop-up box to navigate to any additional criteria this location qualifies for.</w:t>
      </w:r>
    </w:p>
    <w:p w14:paraId="50763AF4" w14:textId="1A642914" w:rsidR="007315E2" w:rsidRPr="00AD27A7" w:rsidRDefault="00FD7F70" w:rsidP="005B26CA">
      <w:pPr>
        <w:pStyle w:val="ListParagraph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>
        <w:rPr>
          <w:rFonts w:asciiTheme="majorHAnsi" w:hAnsiTheme="majorHAnsi" w:cstheme="majorHAnsi"/>
          <w:noProof/>
          <w:color w:val="33333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E4ECD7B" wp14:editId="551971FF">
                <wp:simplePos x="0" y="0"/>
                <wp:positionH relativeFrom="column">
                  <wp:posOffset>3364624</wp:posOffset>
                </wp:positionH>
                <wp:positionV relativeFrom="paragraph">
                  <wp:posOffset>702562</wp:posOffset>
                </wp:positionV>
                <wp:extent cx="293382" cy="612164"/>
                <wp:effectExtent l="38100" t="25400" r="24130" b="1016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93382" cy="61216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>
              <v:shape id="Straight Arrow Connector 14" style="position:absolute;margin-left:264.95pt;margin-top:55.3pt;width:23.1pt;height:48.2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c00000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" w14:anchorId="1343F1A7">
                <v:stroke joinstyle="miter" endarrow="block"/>
              </v:shape>
            </w:pict>
          </mc:Fallback>
        </mc:AlternateContent>
      </w:r>
      <w:r>
        <w:rPr>
          <w:rFonts w:asciiTheme="majorHAnsi" w:hAnsiTheme="majorHAnsi" w:cstheme="majorHAnsi"/>
          <w:noProof/>
          <w:color w:val="333333"/>
          <w:sz w:val="22"/>
          <w:szCs w:val="22"/>
          <w:shd w:val="clear" w:color="auto" w:fill="F7F7F7"/>
        </w:rPr>
        <w:drawing>
          <wp:inline distT="0" distB="0" distL="0" distR="0" wp14:anchorId="51D6BF9D" wp14:editId="6C5FBFED">
            <wp:extent cx="3533312" cy="3261897"/>
            <wp:effectExtent l="0" t="0" r="0" b="2540"/>
            <wp:docPr id="17" name="Picture 17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creen Shot 2020-05-26 at 3.27.33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7709" cy="328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074C3" w14:textId="6C5A9DEE" w:rsidR="007315E2" w:rsidRDefault="007315E2" w:rsidP="005B26CA">
      <w:pPr>
        <w:ind w:left="360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64A8CBBA" w14:textId="34670233" w:rsidR="0086561A" w:rsidRDefault="002C3A29" w:rsidP="002C3A29">
      <w:pPr>
        <w:ind w:left="360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>
        <w:rPr>
          <w:rFonts w:asciiTheme="majorHAnsi" w:hAnsiTheme="majorHAnsi" w:cstheme="majorHAnsi"/>
          <w:noProof/>
          <w:color w:val="33333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460782F" wp14:editId="0184C2BE">
                <wp:simplePos x="0" y="0"/>
                <wp:positionH relativeFrom="column">
                  <wp:posOffset>3618569</wp:posOffset>
                </wp:positionH>
                <wp:positionV relativeFrom="paragraph">
                  <wp:posOffset>432799</wp:posOffset>
                </wp:positionV>
                <wp:extent cx="377038" cy="570219"/>
                <wp:effectExtent l="25400" t="25400" r="17145" b="1460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77038" cy="5702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>
              <v:shape id="Straight Arrow Connector 12" style="position:absolute;margin-left:284.95pt;margin-top:34.1pt;width:29.7pt;height:44.9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c00000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" w14:anchorId="6EB2E14F">
                <v:stroke joinstyle="miter" endarrow="block"/>
              </v:shape>
            </w:pict>
          </mc:Fallback>
        </mc:AlternateContent>
      </w:r>
      <w:r>
        <w:rPr>
          <w:rFonts w:asciiTheme="majorHAnsi" w:hAnsiTheme="majorHAnsi" w:cstheme="majorHAnsi"/>
          <w:noProof/>
          <w:color w:val="333333"/>
          <w:sz w:val="22"/>
          <w:szCs w:val="22"/>
          <w:shd w:val="clear" w:color="auto" w:fill="F7F7F7"/>
        </w:rPr>
        <w:drawing>
          <wp:inline distT="0" distB="0" distL="0" distR="0" wp14:anchorId="4F642677" wp14:editId="013048D7">
            <wp:extent cx="3755255" cy="3400028"/>
            <wp:effectExtent l="0" t="0" r="4445" b="3810"/>
            <wp:docPr id="18" name="Picture 18" descr="A map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Screen Shot 2020-05-26 at 3.29.20 P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0025" cy="3413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C2ACE" w14:textId="77777777" w:rsidR="002C3A29" w:rsidRDefault="002C3A29" w:rsidP="002C3A29">
      <w:pPr>
        <w:ind w:left="360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538DAE0C" w14:textId="77777777" w:rsidR="0029431A" w:rsidRDefault="0029431A" w:rsidP="002C3A29">
      <w:pPr>
        <w:ind w:left="360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21AD22FA" w14:textId="77777777" w:rsidR="0029431A" w:rsidRDefault="0029431A" w:rsidP="002C3A29">
      <w:pPr>
        <w:ind w:left="360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133A7F62" w14:textId="77777777" w:rsidR="0029431A" w:rsidRDefault="0029431A" w:rsidP="002C3A29">
      <w:pPr>
        <w:ind w:left="360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0F73B2C9" w14:textId="77777777" w:rsidR="0029431A" w:rsidRDefault="0029431A" w:rsidP="002C3A29">
      <w:pPr>
        <w:ind w:left="360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2E79ED0D" w14:textId="77777777" w:rsidR="0029431A" w:rsidRDefault="0029431A" w:rsidP="002C3A29">
      <w:pPr>
        <w:ind w:left="360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20B59AF5" w14:textId="7EBE736E" w:rsidR="0086561A" w:rsidRDefault="00961BE7" w:rsidP="0086561A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>Click the window icon on the top right corner of the dialogue box to</w:t>
      </w:r>
      <w:r w:rsidR="00437573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 expand the window.</w:t>
      </w:r>
    </w:p>
    <w:p w14:paraId="6B5F4615" w14:textId="30F128CC" w:rsidR="00105566" w:rsidRDefault="00105566" w:rsidP="00105566">
      <w:pPr>
        <w:pStyle w:val="ListParagraph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>
        <w:rPr>
          <w:rFonts w:asciiTheme="majorHAnsi" w:hAnsiTheme="majorHAnsi" w:cstheme="majorHAnsi"/>
          <w:noProof/>
          <w:color w:val="33333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6BFA1CF" wp14:editId="60456101">
                <wp:simplePos x="0" y="0"/>
                <wp:positionH relativeFrom="column">
                  <wp:posOffset>3514916</wp:posOffset>
                </wp:positionH>
                <wp:positionV relativeFrom="paragraph">
                  <wp:posOffset>708826</wp:posOffset>
                </wp:positionV>
                <wp:extent cx="377038" cy="570219"/>
                <wp:effectExtent l="25400" t="25400" r="17145" b="1460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77038" cy="5702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>
              <v:shape id="Straight Arrow Connector 7" style="position:absolute;margin-left:276.75pt;margin-top:55.8pt;width:29.7pt;height:44.9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c00000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" w14:anchorId="2CCD39D0">
                <v:stroke joinstyle="miter" endarrow="block"/>
              </v:shape>
            </w:pict>
          </mc:Fallback>
        </mc:AlternateContent>
      </w:r>
      <w:r w:rsidR="00CB09FD">
        <w:rPr>
          <w:rFonts w:asciiTheme="majorHAnsi" w:hAnsiTheme="majorHAnsi" w:cstheme="majorHAnsi"/>
          <w:noProof/>
          <w:color w:val="333333"/>
          <w:sz w:val="22"/>
          <w:szCs w:val="22"/>
          <w:shd w:val="clear" w:color="auto" w:fill="F7F7F7"/>
        </w:rPr>
        <w:drawing>
          <wp:inline distT="0" distB="0" distL="0" distR="0" wp14:anchorId="64F420C7" wp14:editId="049A5D12">
            <wp:extent cx="3533312" cy="3261897"/>
            <wp:effectExtent l="0" t="0" r="0" b="2540"/>
            <wp:docPr id="19" name="Picture 19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creen Shot 2020-05-26 at 3.27.33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7709" cy="328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F7847" w14:textId="71334C36" w:rsidR="00234867" w:rsidRDefault="00534B37" w:rsidP="00105566">
      <w:pPr>
        <w:pStyle w:val="ListParagraph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>
        <w:rPr>
          <w:rFonts w:asciiTheme="majorHAnsi" w:hAnsiTheme="majorHAnsi" w:cstheme="majorHAnsi"/>
          <w:noProof/>
          <w:color w:val="333333"/>
          <w:sz w:val="22"/>
          <w:szCs w:val="22"/>
          <w:shd w:val="clear" w:color="auto" w:fill="F7F7F7"/>
        </w:rPr>
        <w:drawing>
          <wp:inline distT="0" distB="0" distL="0" distR="0" wp14:anchorId="57FFAB20" wp14:editId="24C837E8">
            <wp:extent cx="3595457" cy="3238216"/>
            <wp:effectExtent l="0" t="0" r="0" b="635"/>
            <wp:docPr id="20" name="Picture 20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Screen Shot 2020-05-26 at 3.30.29 P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4679" cy="325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456B9" w14:textId="77777777" w:rsidR="0029431A" w:rsidRDefault="0029431A" w:rsidP="00105566">
      <w:pPr>
        <w:pStyle w:val="ListParagraph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6E75D7E4" w14:textId="77777777" w:rsidR="0029431A" w:rsidRDefault="0029431A" w:rsidP="00105566">
      <w:pPr>
        <w:pStyle w:val="ListParagraph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1CB42B2C" w14:textId="77777777" w:rsidR="0029431A" w:rsidRDefault="0029431A" w:rsidP="00105566">
      <w:pPr>
        <w:pStyle w:val="ListParagraph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743A7736" w14:textId="77777777" w:rsidR="0029431A" w:rsidRDefault="0029431A" w:rsidP="00105566">
      <w:pPr>
        <w:pStyle w:val="ListParagraph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4804F3D5" w14:textId="77777777" w:rsidR="0029431A" w:rsidRDefault="0029431A" w:rsidP="00105566">
      <w:pPr>
        <w:pStyle w:val="ListParagraph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1F3150E9" w14:textId="77777777" w:rsidR="0029431A" w:rsidRDefault="0029431A" w:rsidP="00105566">
      <w:pPr>
        <w:pStyle w:val="ListParagraph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245A2443" w14:textId="77777777" w:rsidR="0029431A" w:rsidRPr="0086561A" w:rsidRDefault="0029431A" w:rsidP="00105566">
      <w:pPr>
        <w:pStyle w:val="ListParagraph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0C4C39AE" w14:textId="186DDA2D" w:rsidR="007315E2" w:rsidRPr="00AD27A7" w:rsidRDefault="007315E2" w:rsidP="007315E2">
      <w:pPr>
        <w:ind w:left="360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6E03EDB6" w14:textId="7CE5C0AC" w:rsidR="00124137" w:rsidRDefault="007315E2" w:rsidP="007315E2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 w:rsidRPr="00AD27A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Note that if you select an area </w:t>
      </w:r>
      <w:r w:rsidR="001203C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>that is covered by</w:t>
      </w:r>
      <w:r w:rsidRPr="00AD27A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 gray </w:t>
      </w:r>
      <w:r w:rsidR="00AD4CE5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>borders</w:t>
      </w:r>
      <w:r w:rsidRPr="00AD27A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, you have selected multiple census tracts, and </w:t>
      </w:r>
      <w:r w:rsidR="00A26500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>multiple</w:t>
      </w:r>
      <w:r w:rsidRPr="00AD27A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 dialogue boxes will appear. </w:t>
      </w:r>
    </w:p>
    <w:p w14:paraId="151D8172" w14:textId="27FBBFAB" w:rsidR="00124137" w:rsidRDefault="00124137" w:rsidP="00124137">
      <w:pPr>
        <w:pStyle w:val="ListParagraph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>
        <w:rPr>
          <w:rFonts w:asciiTheme="majorHAnsi" w:hAnsiTheme="majorHAnsi" w:cstheme="majorHAnsi"/>
          <w:noProof/>
          <w:color w:val="333333"/>
          <w:sz w:val="22"/>
          <w:szCs w:val="22"/>
          <w:shd w:val="clear" w:color="auto" w:fill="F7F7F7"/>
        </w:rPr>
        <w:drawing>
          <wp:inline distT="0" distB="0" distL="0" distR="0" wp14:anchorId="7FF4C102" wp14:editId="6B9D6B46">
            <wp:extent cx="3178206" cy="2861107"/>
            <wp:effectExtent l="0" t="0" r="0" b="0"/>
            <wp:docPr id="26" name="Picture 26" descr="A map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Screen Shot 2020-05-26 at 3.31.22 PM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687" cy="2872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BF693" w14:textId="77777777" w:rsidR="00124137" w:rsidRDefault="00124137" w:rsidP="00124137">
      <w:pPr>
        <w:pStyle w:val="ListParagraph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634D7DB5" w14:textId="7E541BCF" w:rsidR="007315E2" w:rsidRDefault="00124137" w:rsidP="00124137">
      <w:pPr>
        <w:pStyle w:val="ListParagraph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>To load only the dialogue boxes that pertain to the location of interest, z</w:t>
      </w:r>
      <w:r w:rsidR="00C83421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>oom into the location of interest, and c</w:t>
      </w:r>
      <w:r w:rsidR="007315E2" w:rsidRPr="00AD27A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lick the center of the census tract to load the dialogue box that pertains to the location of interest. </w:t>
      </w:r>
    </w:p>
    <w:p w14:paraId="7BBBE0C3" w14:textId="71AA8FC0" w:rsidR="00124137" w:rsidRPr="00AD27A7" w:rsidRDefault="00124137" w:rsidP="00124137">
      <w:pPr>
        <w:pStyle w:val="ListParagraph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>
        <w:rPr>
          <w:rFonts w:asciiTheme="majorHAnsi" w:hAnsiTheme="majorHAnsi" w:cstheme="majorHAnsi"/>
          <w:noProof/>
          <w:color w:val="333333"/>
          <w:sz w:val="22"/>
          <w:szCs w:val="22"/>
          <w:shd w:val="clear" w:color="auto" w:fill="F7F7F7"/>
        </w:rPr>
        <w:drawing>
          <wp:inline distT="0" distB="0" distL="0" distR="0" wp14:anchorId="37599CC8" wp14:editId="03E06B05">
            <wp:extent cx="3906175" cy="3195051"/>
            <wp:effectExtent l="0" t="0" r="5715" b="5715"/>
            <wp:docPr id="27" name="Picture 27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Screen Shot 2020-05-26 at 3.35.18 P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7836" cy="3204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C7D1E" w14:textId="3A8FED13" w:rsidR="007315E2" w:rsidRPr="00AD27A7" w:rsidRDefault="007315E2" w:rsidP="007315E2">
      <w:pPr>
        <w:pStyle w:val="ListParagraph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3805C296" w14:textId="77777777" w:rsidR="00051DC3" w:rsidRDefault="007315E2" w:rsidP="007315E2">
      <w:pPr>
        <w:pStyle w:val="ListParagraph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 w:rsidRPr="00AD27A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If the location of interest is on the border of </w:t>
      </w:r>
      <w:r w:rsidR="001203C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multiple </w:t>
      </w:r>
      <w:r w:rsidRPr="00AD27A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>census tracts</w:t>
      </w:r>
      <w:r w:rsidR="001203C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 xml:space="preserve"> (shown by gray </w:t>
      </w:r>
      <w:r w:rsidR="00A26500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>outlines</w:t>
      </w:r>
      <w:r w:rsidR="001203C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>)</w:t>
      </w:r>
      <w:r w:rsidRPr="00AD27A7"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  <w:t>, select the center of each census tract to accurately identify the eligibility criteria associated with each census tract.</w:t>
      </w:r>
    </w:p>
    <w:p w14:paraId="5A6E9B83" w14:textId="63530BE4" w:rsidR="007315E2" w:rsidRPr="00AD27A7" w:rsidRDefault="007315E2" w:rsidP="005B26CA">
      <w:pPr>
        <w:ind w:left="360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6050D059" w14:textId="26A66F60" w:rsidR="002E16AB" w:rsidRPr="00AD27A7" w:rsidRDefault="0073724E" w:rsidP="51D86B70">
      <w:pPr>
        <w:pStyle w:val="ListParagraph"/>
        <w:numPr>
          <w:ilvl w:val="0"/>
          <w:numId w:val="3"/>
        </w:numPr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</w:pPr>
      <w:r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 xml:space="preserve">If the location of interest results in no dialogue boxes, </w:t>
      </w:r>
      <w:r w:rsidR="4D9B9A2B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>the location</w:t>
      </w:r>
      <w:r w:rsidR="002E16AB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 xml:space="preserve"> meets no eligibility criteria. These areas are not covered by the green, purple, or orange colors, and </w:t>
      </w:r>
      <w:r w:rsidR="5A0FC0F8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 xml:space="preserve">only </w:t>
      </w:r>
      <w:r w:rsidR="002E16AB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 xml:space="preserve">the grey </w:t>
      </w:r>
      <w:proofErr w:type="spellStart"/>
      <w:r w:rsidR="002E16AB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>basemap</w:t>
      </w:r>
      <w:proofErr w:type="spellEnd"/>
      <w:r w:rsidR="002E16AB" w:rsidRPr="51D86B70">
        <w:rPr>
          <w:rFonts w:asciiTheme="majorHAnsi" w:hAnsiTheme="majorHAnsi" w:cstheme="majorBidi"/>
          <w:color w:val="333333"/>
          <w:sz w:val="22"/>
          <w:szCs w:val="22"/>
          <w:shd w:val="clear" w:color="auto" w:fill="F7F7F7"/>
        </w:rPr>
        <w:t xml:space="preserve"> will show through.</w:t>
      </w:r>
    </w:p>
    <w:p w14:paraId="1755C56B" w14:textId="77777777" w:rsidR="002E16AB" w:rsidRPr="00AD27A7" w:rsidRDefault="002E16AB" w:rsidP="002E16AB">
      <w:pPr>
        <w:pStyle w:val="ListParagraph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5083609A" w14:textId="02E44A28" w:rsidR="0073724E" w:rsidRPr="00AD27A7" w:rsidRDefault="00AD4CE5" w:rsidP="00673EA6">
      <w:pPr>
        <w:pStyle w:val="ListParagraph"/>
        <w:jc w:val="center"/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  <w:r>
        <w:rPr>
          <w:rFonts w:asciiTheme="majorHAnsi" w:hAnsiTheme="majorHAnsi" w:cstheme="majorHAnsi"/>
          <w:noProof/>
          <w:color w:val="33333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0E6F335" wp14:editId="4D0DE55F">
                <wp:simplePos x="0" y="0"/>
                <wp:positionH relativeFrom="column">
                  <wp:posOffset>3536413</wp:posOffset>
                </wp:positionH>
                <wp:positionV relativeFrom="paragraph">
                  <wp:posOffset>1066337</wp:posOffset>
                </wp:positionV>
                <wp:extent cx="654108" cy="545308"/>
                <wp:effectExtent l="25400" t="12700" r="19050" b="2667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4108" cy="54530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>
              <v:shape id="Straight Arrow Connector 15" style="position:absolute;margin-left:278.45pt;margin-top:83.95pt;width:51.5pt;height:42.9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c00000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" w14:anchorId="5E07C3FA">
                <v:stroke joinstyle="miter" endarrow="block"/>
              </v:shape>
            </w:pict>
          </mc:Fallback>
        </mc:AlternateContent>
      </w:r>
      <w:r w:rsidR="002E16AB" w:rsidRPr="00AD27A7">
        <w:rPr>
          <w:rFonts w:asciiTheme="majorHAnsi" w:hAnsiTheme="majorHAnsi" w:cstheme="majorHAnsi"/>
          <w:noProof/>
          <w:color w:val="333333"/>
          <w:sz w:val="22"/>
          <w:szCs w:val="22"/>
          <w:shd w:val="clear" w:color="auto" w:fill="F7F7F7"/>
        </w:rPr>
        <w:drawing>
          <wp:inline distT="0" distB="0" distL="0" distR="0" wp14:anchorId="259AAD99" wp14:editId="0007504E">
            <wp:extent cx="4092605" cy="3120746"/>
            <wp:effectExtent l="0" t="0" r="0" b="3810"/>
            <wp:docPr id="5" name="Picture 5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creen Shot 2020-05-12 at 8.22.39 PM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40" cy="3137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DDFC4" w14:textId="77777777" w:rsidR="008211CB" w:rsidRPr="00AD27A7" w:rsidRDefault="008211CB" w:rsidP="008211CB">
      <w:pPr>
        <w:rPr>
          <w:rFonts w:asciiTheme="majorHAnsi" w:hAnsiTheme="majorHAnsi" w:cstheme="majorHAnsi"/>
          <w:color w:val="333333"/>
          <w:sz w:val="22"/>
          <w:szCs w:val="22"/>
          <w:shd w:val="clear" w:color="auto" w:fill="F7F7F7"/>
        </w:rPr>
      </w:pPr>
    </w:p>
    <w:p w14:paraId="1CF31EE9" w14:textId="4E268155" w:rsidR="00CB4FE5" w:rsidRPr="00A842F8" w:rsidRDefault="00CB4FE5" w:rsidP="008211CB">
      <w:pPr>
        <w:rPr>
          <w:rFonts w:asciiTheme="majorHAnsi" w:hAnsiTheme="majorHAnsi" w:cstheme="majorHAnsi"/>
          <w:sz w:val="22"/>
          <w:szCs w:val="22"/>
          <w:shd w:val="clear" w:color="auto" w:fill="F7F7F7"/>
        </w:rPr>
      </w:pPr>
    </w:p>
    <w:sectPr w:rsidR="00CB4FE5" w:rsidRPr="00A842F8" w:rsidSect="006028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EE08C5"/>
    <w:multiLevelType w:val="hybridMultilevel"/>
    <w:tmpl w:val="947AB33C"/>
    <w:lvl w:ilvl="0" w:tplc="EDD22E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527FD8"/>
    <w:multiLevelType w:val="hybridMultilevel"/>
    <w:tmpl w:val="67A6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A93CBD"/>
    <w:multiLevelType w:val="hybridMultilevel"/>
    <w:tmpl w:val="4826616A"/>
    <w:lvl w:ilvl="0" w:tplc="6E7C0828">
      <w:numFmt w:val="bullet"/>
      <w:lvlText w:val="-"/>
      <w:lvlJc w:val="left"/>
      <w:pPr>
        <w:ind w:left="108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C024B65"/>
    <w:multiLevelType w:val="hybridMultilevel"/>
    <w:tmpl w:val="A2E80C0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791C7C29"/>
    <w:multiLevelType w:val="hybridMultilevel"/>
    <w:tmpl w:val="1FCE7242"/>
    <w:lvl w:ilvl="0" w:tplc="EDD22E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8B0"/>
    <w:rsid w:val="00012FFB"/>
    <w:rsid w:val="00020772"/>
    <w:rsid w:val="000261BE"/>
    <w:rsid w:val="00051DC3"/>
    <w:rsid w:val="000557CB"/>
    <w:rsid w:val="000569FC"/>
    <w:rsid w:val="00056CD2"/>
    <w:rsid w:val="000708D2"/>
    <w:rsid w:val="00083FEF"/>
    <w:rsid w:val="000A51D4"/>
    <w:rsid w:val="000C206C"/>
    <w:rsid w:val="000C4C7D"/>
    <w:rsid w:val="000D5E57"/>
    <w:rsid w:val="00105566"/>
    <w:rsid w:val="00116AEC"/>
    <w:rsid w:val="001203C7"/>
    <w:rsid w:val="00123A48"/>
    <w:rsid w:val="00124137"/>
    <w:rsid w:val="00133958"/>
    <w:rsid w:val="00150CED"/>
    <w:rsid w:val="001C4448"/>
    <w:rsid w:val="001C6C78"/>
    <w:rsid w:val="00200FB3"/>
    <w:rsid w:val="00200FE6"/>
    <w:rsid w:val="0021456B"/>
    <w:rsid w:val="00234867"/>
    <w:rsid w:val="0029431A"/>
    <w:rsid w:val="002A0790"/>
    <w:rsid w:val="002C3A29"/>
    <w:rsid w:val="002E16AB"/>
    <w:rsid w:val="002F1D18"/>
    <w:rsid w:val="002F231B"/>
    <w:rsid w:val="002F3430"/>
    <w:rsid w:val="002F4C39"/>
    <w:rsid w:val="00313B21"/>
    <w:rsid w:val="00333339"/>
    <w:rsid w:val="003341F6"/>
    <w:rsid w:val="00345412"/>
    <w:rsid w:val="00374FFD"/>
    <w:rsid w:val="00392388"/>
    <w:rsid w:val="003B48C9"/>
    <w:rsid w:val="003D76EB"/>
    <w:rsid w:val="003E6C0A"/>
    <w:rsid w:val="003E6C9C"/>
    <w:rsid w:val="003F51C5"/>
    <w:rsid w:val="004120DB"/>
    <w:rsid w:val="00412127"/>
    <w:rsid w:val="00437573"/>
    <w:rsid w:val="004466AB"/>
    <w:rsid w:val="00450774"/>
    <w:rsid w:val="004539C2"/>
    <w:rsid w:val="004568F3"/>
    <w:rsid w:val="0048069E"/>
    <w:rsid w:val="0048143D"/>
    <w:rsid w:val="0048320A"/>
    <w:rsid w:val="004A1467"/>
    <w:rsid w:val="004A461D"/>
    <w:rsid w:val="004A5C30"/>
    <w:rsid w:val="004E6BE1"/>
    <w:rsid w:val="004E6D79"/>
    <w:rsid w:val="004F106C"/>
    <w:rsid w:val="00501274"/>
    <w:rsid w:val="005075FF"/>
    <w:rsid w:val="0053348B"/>
    <w:rsid w:val="00534B37"/>
    <w:rsid w:val="00544936"/>
    <w:rsid w:val="00565B55"/>
    <w:rsid w:val="005753A7"/>
    <w:rsid w:val="00580247"/>
    <w:rsid w:val="00584798"/>
    <w:rsid w:val="005A1876"/>
    <w:rsid w:val="005B192D"/>
    <w:rsid w:val="005B26CA"/>
    <w:rsid w:val="005B36CD"/>
    <w:rsid w:val="00602818"/>
    <w:rsid w:val="0061164C"/>
    <w:rsid w:val="00626E82"/>
    <w:rsid w:val="00632F59"/>
    <w:rsid w:val="00637B78"/>
    <w:rsid w:val="00642BA0"/>
    <w:rsid w:val="00645F64"/>
    <w:rsid w:val="00673EA6"/>
    <w:rsid w:val="006821C2"/>
    <w:rsid w:val="006936CB"/>
    <w:rsid w:val="006970BB"/>
    <w:rsid w:val="006A6AA7"/>
    <w:rsid w:val="006A6CC6"/>
    <w:rsid w:val="006B15D1"/>
    <w:rsid w:val="006B6BB2"/>
    <w:rsid w:val="006C0331"/>
    <w:rsid w:val="006C1D2C"/>
    <w:rsid w:val="006E18A6"/>
    <w:rsid w:val="00700C25"/>
    <w:rsid w:val="0070612E"/>
    <w:rsid w:val="007315E2"/>
    <w:rsid w:val="0073724E"/>
    <w:rsid w:val="007522A9"/>
    <w:rsid w:val="00752AFB"/>
    <w:rsid w:val="00753B71"/>
    <w:rsid w:val="007570A8"/>
    <w:rsid w:val="00793748"/>
    <w:rsid w:val="007C5FD0"/>
    <w:rsid w:val="007C6A58"/>
    <w:rsid w:val="007D0EE2"/>
    <w:rsid w:val="00816E2A"/>
    <w:rsid w:val="008211CB"/>
    <w:rsid w:val="008241D4"/>
    <w:rsid w:val="00835A0B"/>
    <w:rsid w:val="00845574"/>
    <w:rsid w:val="0085028C"/>
    <w:rsid w:val="0086561A"/>
    <w:rsid w:val="00871F62"/>
    <w:rsid w:val="008811AE"/>
    <w:rsid w:val="00884360"/>
    <w:rsid w:val="008A1EA5"/>
    <w:rsid w:val="008B5D04"/>
    <w:rsid w:val="009151FE"/>
    <w:rsid w:val="00932506"/>
    <w:rsid w:val="0094268F"/>
    <w:rsid w:val="00944EBD"/>
    <w:rsid w:val="00952D7A"/>
    <w:rsid w:val="00961BE7"/>
    <w:rsid w:val="0097550D"/>
    <w:rsid w:val="0099019B"/>
    <w:rsid w:val="00990E87"/>
    <w:rsid w:val="009D253E"/>
    <w:rsid w:val="009E460A"/>
    <w:rsid w:val="009F47FB"/>
    <w:rsid w:val="00A26500"/>
    <w:rsid w:val="00A34BAC"/>
    <w:rsid w:val="00A577A4"/>
    <w:rsid w:val="00A63CD7"/>
    <w:rsid w:val="00A83A98"/>
    <w:rsid w:val="00A842F8"/>
    <w:rsid w:val="00A85760"/>
    <w:rsid w:val="00AB484E"/>
    <w:rsid w:val="00AC22D5"/>
    <w:rsid w:val="00AD27A7"/>
    <w:rsid w:val="00AD4CE5"/>
    <w:rsid w:val="00AF4933"/>
    <w:rsid w:val="00B158AC"/>
    <w:rsid w:val="00B228B0"/>
    <w:rsid w:val="00B260B7"/>
    <w:rsid w:val="00B27035"/>
    <w:rsid w:val="00B528E1"/>
    <w:rsid w:val="00B83EE9"/>
    <w:rsid w:val="00BE09A9"/>
    <w:rsid w:val="00BF3B39"/>
    <w:rsid w:val="00C11B37"/>
    <w:rsid w:val="00C26866"/>
    <w:rsid w:val="00C33C27"/>
    <w:rsid w:val="00C502DA"/>
    <w:rsid w:val="00C65486"/>
    <w:rsid w:val="00C70860"/>
    <w:rsid w:val="00C769F6"/>
    <w:rsid w:val="00C83421"/>
    <w:rsid w:val="00C926E8"/>
    <w:rsid w:val="00CA5813"/>
    <w:rsid w:val="00CB09FD"/>
    <w:rsid w:val="00CB4FE5"/>
    <w:rsid w:val="00CC4C14"/>
    <w:rsid w:val="00CC6C41"/>
    <w:rsid w:val="00CE25E9"/>
    <w:rsid w:val="00D11201"/>
    <w:rsid w:val="00D112A3"/>
    <w:rsid w:val="00D12723"/>
    <w:rsid w:val="00D24B7D"/>
    <w:rsid w:val="00D346ED"/>
    <w:rsid w:val="00D3630A"/>
    <w:rsid w:val="00D47D02"/>
    <w:rsid w:val="00D6101F"/>
    <w:rsid w:val="00DC6692"/>
    <w:rsid w:val="00DE6BB7"/>
    <w:rsid w:val="00E00887"/>
    <w:rsid w:val="00E06CDA"/>
    <w:rsid w:val="00E16FB7"/>
    <w:rsid w:val="00E259F2"/>
    <w:rsid w:val="00E33B9F"/>
    <w:rsid w:val="00E53B34"/>
    <w:rsid w:val="00E61F18"/>
    <w:rsid w:val="00E64F12"/>
    <w:rsid w:val="00EB0CD1"/>
    <w:rsid w:val="00EB216D"/>
    <w:rsid w:val="00EB5794"/>
    <w:rsid w:val="00ED55B4"/>
    <w:rsid w:val="00EE7EBE"/>
    <w:rsid w:val="00EF3DF7"/>
    <w:rsid w:val="00EF48F7"/>
    <w:rsid w:val="00F05093"/>
    <w:rsid w:val="00F6155D"/>
    <w:rsid w:val="00FA346A"/>
    <w:rsid w:val="00FC131C"/>
    <w:rsid w:val="00FD7F70"/>
    <w:rsid w:val="00FF2B16"/>
    <w:rsid w:val="0169166E"/>
    <w:rsid w:val="17DE5C8E"/>
    <w:rsid w:val="3806EEDF"/>
    <w:rsid w:val="3AD835BE"/>
    <w:rsid w:val="3F2B3AC6"/>
    <w:rsid w:val="434CAEA0"/>
    <w:rsid w:val="4D9B9A2B"/>
    <w:rsid w:val="51D86B70"/>
    <w:rsid w:val="58BF1300"/>
    <w:rsid w:val="5A0FC0F8"/>
    <w:rsid w:val="5A3555B4"/>
    <w:rsid w:val="5F1538C9"/>
    <w:rsid w:val="63A1A55B"/>
    <w:rsid w:val="70F117F1"/>
    <w:rsid w:val="75ABD61B"/>
    <w:rsid w:val="7943CCE4"/>
    <w:rsid w:val="7DE4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A87BA"/>
  <w14:defaultImageDpi w14:val="32767"/>
  <w15:chartTrackingRefBased/>
  <w15:docId w15:val="{7CB010B9-837A-44F4-9635-C06AF12C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C11B3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0E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27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27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D27A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D0E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11B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1B37"/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1B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1B3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B37"/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B37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200FB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3B3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F3B39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3630A"/>
  </w:style>
  <w:style w:type="character" w:customStyle="1" w:styleId="eop">
    <w:name w:val="eop"/>
    <w:basedOn w:val="DefaultParagraphFont"/>
    <w:rsid w:val="00D3630A"/>
  </w:style>
  <w:style w:type="character" w:styleId="FollowedHyperlink">
    <w:name w:val="FollowedHyperlink"/>
    <w:basedOn w:val="DefaultParagraphFont"/>
    <w:uiPriority w:val="99"/>
    <w:semiHidden/>
    <w:unhideWhenUsed/>
    <w:rsid w:val="00D346ED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D27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D27A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AD27A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7D0E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7D0EE2"/>
    <w:rPr>
      <w:rFonts w:ascii="Times New Roman" w:eastAsia="Times New Roman" w:hAnsi="Times New Roman" w:cs="Times New Roman"/>
    </w:rPr>
  </w:style>
  <w:style w:type="character" w:styleId="IntenseEmphasis">
    <w:name w:val="Intense Emphasis"/>
    <w:basedOn w:val="DefaultParagraphFont"/>
    <w:uiPriority w:val="21"/>
    <w:qFormat/>
    <w:rsid w:val="007D0EE2"/>
    <w:rPr>
      <w:i/>
      <w:iCs/>
      <w:color w:val="4472C4" w:themeColor="accent1"/>
    </w:rPr>
  </w:style>
  <w:style w:type="character" w:styleId="Emphasis">
    <w:name w:val="Emphasis"/>
    <w:basedOn w:val="DefaultParagraphFont"/>
    <w:uiPriority w:val="20"/>
    <w:qFormat/>
    <w:rsid w:val="007D0EE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7D0EE2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0EE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0EE2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7D0EE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0E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5Char">
    <w:name w:val="Heading 5 Char"/>
    <w:basedOn w:val="DefaultParagraphFont"/>
    <w:link w:val="Heading5"/>
    <w:uiPriority w:val="9"/>
    <w:rsid w:val="007D0EE2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Quote">
    <w:name w:val="Quote"/>
    <w:basedOn w:val="Normal"/>
    <w:next w:val="Normal"/>
    <w:link w:val="QuoteChar"/>
    <w:uiPriority w:val="29"/>
    <w:qFormat/>
    <w:rsid w:val="007D0EE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0EE2"/>
    <w:rPr>
      <w:rFonts w:ascii="Times New Roman" w:eastAsia="Times New Roman" w:hAnsi="Times New Roman" w:cs="Times New Roman"/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0EE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0EE2"/>
    <w:rPr>
      <w:rFonts w:ascii="Times New Roman" w:eastAsia="Times New Roman" w:hAnsi="Times New Roman" w:cs="Times New Roman"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7D0EE2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D0EE2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45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cpuc.ca.gov/sgipinfo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442</Words>
  <Characters>2523</Characters>
  <Application>Microsoft Office Word</Application>
  <DocSecurity>4</DocSecurity>
  <Lines>21</Lines>
  <Paragraphs>5</Paragraphs>
  <ScaleCrop>false</ScaleCrop>
  <Company/>
  <LinksUpToDate>false</LinksUpToDate>
  <CharactersWithSpaces>2960</CharactersWithSpaces>
  <SharedDoc>false</SharedDoc>
  <HLinks>
    <vt:vector size="6" baseType="variant">
      <vt:variant>
        <vt:i4>4194333</vt:i4>
      </vt:variant>
      <vt:variant>
        <vt:i4>0</vt:i4>
      </vt:variant>
      <vt:variant>
        <vt:i4>0</vt:i4>
      </vt:variant>
      <vt:variant>
        <vt:i4>5</vt:i4>
      </vt:variant>
      <vt:variant>
        <vt:lpwstr>https://www.cpuc.ca.gov/sgipinfo/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Kathleen Yip</dc:creator>
  <cp:keywords/>
  <dc:description/>
  <cp:lastModifiedBy>Palmeira, Monica</cp:lastModifiedBy>
  <cp:revision>158</cp:revision>
  <dcterms:created xsi:type="dcterms:W3CDTF">2020-05-13T02:50:00Z</dcterms:created>
  <dcterms:modified xsi:type="dcterms:W3CDTF">2020-05-27T20:22:00Z</dcterms:modified>
</cp:coreProperties>
</file>